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48B43FB4" w14:textId="20B1697C" w:rsidR="00E6730B" w:rsidRPr="00E6730B" w:rsidRDefault="00E6730B" w:rsidP="00E6730B">
      <w:pPr>
        <w:jc w:val="center"/>
        <w:rPr>
          <w:sz w:val="32"/>
          <w:szCs w:val="32"/>
        </w:rPr>
      </w:pPr>
      <w:r w:rsidRPr="00E6730B">
        <w:rPr>
          <w:sz w:val="32"/>
          <w:szCs w:val="32"/>
        </w:rPr>
        <w:t>PS 02.18</w:t>
      </w:r>
      <w:r>
        <w:rPr>
          <w:sz w:val="32"/>
          <w:szCs w:val="32"/>
        </w:rPr>
        <w:t>.1</w:t>
      </w:r>
      <w:r w:rsidRPr="00E6730B">
        <w:rPr>
          <w:sz w:val="32"/>
          <w:szCs w:val="32"/>
        </w:rPr>
        <w:t xml:space="preserve"> – </w:t>
      </w:r>
      <w:r w:rsidR="00752D65">
        <w:rPr>
          <w:sz w:val="32"/>
          <w:szCs w:val="32"/>
        </w:rPr>
        <w:t>Podkladová konstrukce</w:t>
      </w:r>
      <w:r w:rsidRPr="00E6730B">
        <w:t xml:space="preserve"> </w:t>
      </w:r>
    </w:p>
    <w:p w14:paraId="5C522F5D" w14:textId="45FCA5AC" w:rsidR="00F47BAE" w:rsidRDefault="00F47BAE" w:rsidP="008A29C0">
      <w:pPr>
        <w:jc w:val="center"/>
        <w:rPr>
          <w:sz w:val="32"/>
          <w:szCs w:val="32"/>
        </w:rPr>
      </w:pPr>
    </w:p>
    <w:p w14:paraId="4B228C40" w14:textId="77777777" w:rsidR="00E6730B" w:rsidRPr="009F2B22" w:rsidRDefault="00E6730B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79D2336A" w14:textId="51287623" w:rsidR="00012795" w:rsidRDefault="00012795" w:rsidP="00FE0D5C">
      <w:pPr>
        <w:jc w:val="center"/>
      </w:pPr>
    </w:p>
    <w:p w14:paraId="1849107B" w14:textId="77777777" w:rsidR="00752D65" w:rsidRDefault="00752D6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460A0A83" w:rsidR="008A29C0" w:rsidRDefault="008A29C0" w:rsidP="008A29C0">
      <w:pPr>
        <w:rPr>
          <w:shd w:val="clear" w:color="auto" w:fill="FFFF00"/>
        </w:rPr>
      </w:pPr>
    </w:p>
    <w:p w14:paraId="0A42168A" w14:textId="77777777" w:rsidR="00752D65" w:rsidRPr="009F2B22" w:rsidRDefault="00752D65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DD464FF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02.18.</w:t>
                  </w:r>
                  <w:proofErr w:type="gramStart"/>
                  <w:r w:rsidR="00B84C6D">
                    <w:t>1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proofErr w:type="gramEnd"/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46AC18C2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7F4281BB" w:rsidR="00711262" w:rsidRDefault="001A04F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0E6B0652" w:rsidR="00711262" w:rsidRDefault="001A04F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07A41AA7" w:rsidR="00711262" w:rsidRDefault="001A04F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879906"/>
      <w:r w:rsidRPr="001E1308">
        <w:t>PŘEDMĚT PROJEKTU</w:t>
      </w:r>
      <w:bookmarkEnd w:id="2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54DD56CA" w14:textId="77777777" w:rsidR="004C0DFC" w:rsidRDefault="00A816AC" w:rsidP="00542112">
      <w:pPr>
        <w:ind w:firstLine="340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</w:t>
      </w:r>
      <w:r w:rsidR="001A3683">
        <w:rPr>
          <w:rFonts w:cs="Times New Roman"/>
          <w:lang w:eastAsia="x-none"/>
        </w:rPr>
        <w:t xml:space="preserve">provozního souboru </w:t>
      </w:r>
      <w:r w:rsidR="00542112" w:rsidRPr="00542112">
        <w:rPr>
          <w:rFonts w:cs="Times New Roman"/>
          <w:lang w:eastAsia="x-none"/>
        </w:rPr>
        <w:t>PS 02.18.1 - Podkladová konstrukce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  <w:r w:rsidR="00BE60FA">
        <w:rPr>
          <w:rFonts w:cs="Times New Roman"/>
          <w:lang w:eastAsia="x-none"/>
        </w:rPr>
        <w:t xml:space="preserve"> </w:t>
      </w:r>
    </w:p>
    <w:p w14:paraId="366D609E" w14:textId="77777777" w:rsidR="00EE38F7" w:rsidRDefault="00EE38F7" w:rsidP="00542112">
      <w:pPr>
        <w:ind w:firstLine="340"/>
        <w:rPr>
          <w:rFonts w:cs="Times New Roman"/>
          <w:lang w:eastAsia="x-none"/>
        </w:rPr>
      </w:pPr>
    </w:p>
    <w:p w14:paraId="45919955" w14:textId="17E06E34" w:rsidR="0062499C" w:rsidRDefault="00542112" w:rsidP="00542112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Jedná se o návrh podkladové kons</w:t>
      </w:r>
      <w:r w:rsidR="00DA7174">
        <w:rPr>
          <w:rFonts w:cs="Times New Roman"/>
          <w:lang w:eastAsia="x-none"/>
        </w:rPr>
        <w:t>t</w:t>
      </w:r>
      <w:r>
        <w:rPr>
          <w:rFonts w:cs="Times New Roman"/>
          <w:lang w:eastAsia="x-none"/>
        </w:rPr>
        <w:t xml:space="preserve">rukce pro osazení venkovního skleníku. Skleník bude </w:t>
      </w:r>
      <w:r w:rsidR="00BE60FA">
        <w:rPr>
          <w:rFonts w:cs="Times New Roman"/>
          <w:lang w:eastAsia="x-none"/>
        </w:rPr>
        <w:t xml:space="preserve">umístěn na </w:t>
      </w:r>
      <w:r w:rsidR="00BE60FA" w:rsidRPr="00542112">
        <w:rPr>
          <w:rFonts w:cs="Times New Roman"/>
          <w:lang w:eastAsia="x-none"/>
        </w:rPr>
        <w:t xml:space="preserve">části plochy na 3.NP hlavního objektu SO 01.1 „Budova </w:t>
      </w:r>
      <w:proofErr w:type="spellStart"/>
      <w:r w:rsidR="00BE60FA" w:rsidRPr="00542112">
        <w:rPr>
          <w:rFonts w:cs="Times New Roman"/>
          <w:lang w:eastAsia="x-none"/>
        </w:rPr>
        <w:t>CEETe</w:t>
      </w:r>
      <w:proofErr w:type="spellEnd"/>
      <w:r w:rsidR="00BE60FA" w:rsidRPr="00542112">
        <w:rPr>
          <w:rFonts w:cs="Times New Roman"/>
          <w:lang w:eastAsia="x-none"/>
        </w:rPr>
        <w:t xml:space="preserve">“, jenž je vymezena pro venkovní zahradu. </w:t>
      </w:r>
      <w:r w:rsidRPr="00542112">
        <w:rPr>
          <w:rFonts w:cs="Times New Roman"/>
          <w:lang w:eastAsia="x-none"/>
        </w:rPr>
        <w:t>Jedná se o funkčně samostatný kontejnerový modul o vel. 3,00x 6,00 m výšky cca 4,</w:t>
      </w:r>
      <w:r w:rsidR="00EE38F7">
        <w:rPr>
          <w:rFonts w:cs="Times New Roman"/>
          <w:lang w:eastAsia="x-none"/>
        </w:rPr>
        <w:t>65</w:t>
      </w:r>
      <w:r w:rsidRPr="00542112">
        <w:rPr>
          <w:rFonts w:cs="Times New Roman"/>
          <w:lang w:eastAsia="x-none"/>
        </w:rPr>
        <w:t xml:space="preserve"> m jenž bude sloužit jako Hydroponická laboratoř</w:t>
      </w:r>
      <w:r w:rsidR="00DA7174">
        <w:rPr>
          <w:rFonts w:cs="Times New Roman"/>
          <w:lang w:eastAsia="x-none"/>
        </w:rPr>
        <w:t xml:space="preserve"> a je součástí PS 02.18</w:t>
      </w:r>
      <w:r w:rsidRPr="00542112">
        <w:rPr>
          <w:rFonts w:cs="Times New Roman"/>
          <w:lang w:eastAsia="x-none"/>
        </w:rPr>
        <w:t xml:space="preserve">. </w:t>
      </w: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4" w:name="_Toc54879907"/>
      <w:r w:rsidRPr="00C510EE">
        <w:t>POPIS TECHNICKÉHO ŘEŠENÍ</w:t>
      </w:r>
      <w:bookmarkEnd w:id="4"/>
    </w:p>
    <w:p w14:paraId="0D0A28A5" w14:textId="77777777" w:rsidR="001A3683" w:rsidRDefault="001A3683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10AA407B" w14:textId="4C9A570A" w:rsidR="00027DB8" w:rsidRDefault="00DA7174" w:rsidP="009416BD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 osazení výše uvedeného skleníku je navržen celoobvodový ocelový rám půdorysně kopírující obrys nosné konstrukce skleníku - 3,00 x 6,00 m s mírným podsazením</w:t>
      </w:r>
      <w:r w:rsidR="00EE38F7">
        <w:rPr>
          <w:rFonts w:cs="Times New Roman"/>
          <w:lang w:eastAsia="x-none"/>
        </w:rPr>
        <w:t>, s horní hranou ve výšce cca 250 mm nad střešním pláštěm, na kotě +7,950</w:t>
      </w:r>
      <w:r>
        <w:rPr>
          <w:rFonts w:cs="Times New Roman"/>
          <w:lang w:eastAsia="x-none"/>
        </w:rPr>
        <w:t>.</w:t>
      </w:r>
      <w:r w:rsidR="00EE38F7">
        <w:rPr>
          <w:rFonts w:cs="Times New Roman"/>
          <w:lang w:eastAsia="x-none"/>
        </w:rPr>
        <w:t xml:space="preserve"> Konstrukce rámu musí zajišťovat plynulý odtok vody z povrchu střešního pláště do </w:t>
      </w:r>
      <w:r w:rsidR="004662ED">
        <w:rPr>
          <w:rFonts w:cs="Times New Roman"/>
          <w:lang w:eastAsia="x-none"/>
        </w:rPr>
        <w:t xml:space="preserve">střešních </w:t>
      </w:r>
      <w:proofErr w:type="spellStart"/>
      <w:r w:rsidR="00EE38F7">
        <w:rPr>
          <w:rFonts w:cs="Times New Roman"/>
          <w:lang w:eastAsia="x-none"/>
        </w:rPr>
        <w:t>vpůstí</w:t>
      </w:r>
      <w:proofErr w:type="spellEnd"/>
      <w:r w:rsidR="004662ED">
        <w:rPr>
          <w:rFonts w:cs="Times New Roman"/>
          <w:lang w:eastAsia="x-none"/>
        </w:rPr>
        <w:t xml:space="preserve">. Konstrukce je navržena jako mobilní, skleník bude </w:t>
      </w:r>
      <w:r w:rsidR="004662ED" w:rsidRPr="00BE60FA">
        <w:rPr>
          <w:rFonts w:cs="Times New Roman"/>
          <w:lang w:eastAsia="x-none"/>
        </w:rPr>
        <w:t xml:space="preserve">na </w:t>
      </w:r>
      <w:r w:rsidR="004662ED">
        <w:rPr>
          <w:rFonts w:cs="Times New Roman"/>
          <w:lang w:eastAsia="x-none"/>
        </w:rPr>
        <w:t>rám</w:t>
      </w:r>
      <w:r w:rsidR="004662ED" w:rsidRPr="00BE60FA">
        <w:rPr>
          <w:rFonts w:cs="Times New Roman"/>
          <w:lang w:eastAsia="x-none"/>
        </w:rPr>
        <w:t xml:space="preserve"> uložen vlastní váhou</w:t>
      </w:r>
      <w:r w:rsidR="004662ED">
        <w:rPr>
          <w:rFonts w:cs="Times New Roman"/>
          <w:lang w:eastAsia="x-none"/>
        </w:rPr>
        <w:t xml:space="preserve">, který bude </w:t>
      </w:r>
      <w:r w:rsidR="004662ED" w:rsidRPr="009416BD">
        <w:rPr>
          <w:rFonts w:cs="Times New Roman"/>
          <w:lang w:eastAsia="x-none"/>
        </w:rPr>
        <w:t>volně postavený na pojížděný střešní plášť s vrchní betonovou monolitickou deskou</w:t>
      </w:r>
    </w:p>
    <w:p w14:paraId="68E3D1A2" w14:textId="43982303" w:rsidR="00DA7174" w:rsidRDefault="00DA7174" w:rsidP="009416BD">
      <w:pPr>
        <w:ind w:firstLine="340"/>
        <w:rPr>
          <w:rFonts w:cs="Times New Roman"/>
          <w:lang w:eastAsia="x-none"/>
        </w:rPr>
      </w:pPr>
    </w:p>
    <w:p w14:paraId="75D25404" w14:textId="167C260F" w:rsidR="00EE38F7" w:rsidRDefault="004C47E3" w:rsidP="00EE38F7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Konstrukčně se j</w:t>
      </w:r>
      <w:r w:rsidRPr="00711262">
        <w:rPr>
          <w:rFonts w:cs="Times New Roman"/>
          <w:lang w:eastAsia="x-none"/>
        </w:rPr>
        <w:t>edná se o rámovou, svařovanou konstrukci</w:t>
      </w:r>
      <w:r>
        <w:rPr>
          <w:rFonts w:cs="Times New Roman"/>
          <w:lang w:eastAsia="x-none"/>
        </w:rPr>
        <w:t xml:space="preserve"> z ocelových otevřených profilů. R</w:t>
      </w:r>
      <w:r w:rsidR="00DA7174" w:rsidRPr="00BE60FA">
        <w:rPr>
          <w:rFonts w:cs="Times New Roman"/>
          <w:lang w:eastAsia="x-none"/>
        </w:rPr>
        <w:t>ám</w:t>
      </w:r>
      <w:r w:rsidR="00DA7174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bude podepřen nosnými sloupky </w:t>
      </w:r>
      <w:r w:rsidR="00113EA0">
        <w:rPr>
          <w:rFonts w:cs="Times New Roman"/>
          <w:lang w:eastAsia="x-none"/>
        </w:rPr>
        <w:t xml:space="preserve">z uzavřených profilů </w:t>
      </w:r>
      <w:r w:rsidR="00DA7174" w:rsidRPr="009416BD">
        <w:rPr>
          <w:rFonts w:cs="Times New Roman"/>
          <w:lang w:eastAsia="x-none"/>
        </w:rPr>
        <w:t>s roznášecí plotnou</w:t>
      </w:r>
      <w:r w:rsidR="004C0DFC">
        <w:rPr>
          <w:rFonts w:cs="Times New Roman"/>
          <w:lang w:eastAsia="x-none"/>
        </w:rPr>
        <w:t>, zajišťující rovnoměrné rozložení zatížení na střešní desku.  Z</w:t>
      </w:r>
      <w:r w:rsidR="004C0DFC" w:rsidRPr="004C0DFC">
        <w:rPr>
          <w:rFonts w:cs="Times New Roman"/>
          <w:lang w:eastAsia="x-none"/>
        </w:rPr>
        <w:t xml:space="preserve">atížení modulárního boxu </w:t>
      </w:r>
      <w:r w:rsidR="004C0DFC">
        <w:rPr>
          <w:rFonts w:cs="Times New Roman"/>
          <w:lang w:eastAsia="x-none"/>
        </w:rPr>
        <w:t xml:space="preserve">skleníku </w:t>
      </w:r>
      <w:r w:rsidR="004C0DFC" w:rsidRPr="004C0DFC">
        <w:rPr>
          <w:rFonts w:cs="Times New Roman"/>
          <w:lang w:eastAsia="x-none"/>
        </w:rPr>
        <w:t xml:space="preserve">na ŽB desku </w:t>
      </w:r>
      <w:r w:rsidR="004C0DFC">
        <w:rPr>
          <w:rFonts w:cs="Times New Roman"/>
          <w:lang w:eastAsia="x-none"/>
        </w:rPr>
        <w:t xml:space="preserve">bude </w:t>
      </w:r>
      <w:r w:rsidR="004C0DFC" w:rsidRPr="004C0DFC">
        <w:rPr>
          <w:rFonts w:cs="Times New Roman"/>
          <w:lang w:eastAsia="x-none"/>
        </w:rPr>
        <w:t>přeneseno do 8 bodů</w:t>
      </w:r>
      <w:r w:rsidR="004662ED">
        <w:rPr>
          <w:rFonts w:cs="Times New Roman"/>
          <w:lang w:eastAsia="x-none"/>
        </w:rPr>
        <w:t xml:space="preserve">, tj. </w:t>
      </w:r>
      <w:r w:rsidR="004C0DFC" w:rsidRPr="004C0DFC">
        <w:rPr>
          <w:rFonts w:cs="Times New Roman"/>
          <w:lang w:eastAsia="x-none"/>
        </w:rPr>
        <w:t xml:space="preserve">v rozích a na delších stranách </w:t>
      </w:r>
      <w:r w:rsidR="004662ED">
        <w:rPr>
          <w:rFonts w:cs="Times New Roman"/>
          <w:lang w:eastAsia="x-none"/>
        </w:rPr>
        <w:t xml:space="preserve">budou </w:t>
      </w:r>
      <w:r w:rsidR="004C0DFC" w:rsidRPr="004C0DFC">
        <w:rPr>
          <w:rFonts w:cs="Times New Roman"/>
          <w:lang w:eastAsia="x-none"/>
        </w:rPr>
        <w:t>vloženy další 2 body á 2,00 m</w:t>
      </w:r>
      <w:r w:rsidR="00EE38F7">
        <w:rPr>
          <w:rFonts w:cs="Times New Roman"/>
          <w:lang w:eastAsia="x-none"/>
        </w:rPr>
        <w:t xml:space="preserve">. </w:t>
      </w:r>
    </w:p>
    <w:p w14:paraId="014B2B1F" w14:textId="6DDAF72F" w:rsidR="004C47E3" w:rsidRDefault="009416BD" w:rsidP="00EE38F7">
      <w:pPr>
        <w:ind w:firstLine="340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>.</w:t>
      </w:r>
      <w:r w:rsidR="004C47E3">
        <w:rPr>
          <w:rFonts w:cs="Times New Roman"/>
          <w:lang w:eastAsia="x-none"/>
        </w:rPr>
        <w:t xml:space="preserve"> </w:t>
      </w:r>
    </w:p>
    <w:p w14:paraId="7A59EF7A" w14:textId="271D9603" w:rsidR="004C47E3" w:rsidRDefault="004C47E3" w:rsidP="00711262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Celá konstrukce bude povrchově upravena žárovým zinkováním. </w:t>
      </w:r>
    </w:p>
    <w:p w14:paraId="5EB6501C" w14:textId="77777777" w:rsidR="00EE38F7" w:rsidRPr="00EE38F7" w:rsidRDefault="00EE38F7" w:rsidP="00EE38F7">
      <w:pPr>
        <w:ind w:firstLine="340"/>
        <w:rPr>
          <w:rFonts w:cs="Times New Roman"/>
          <w:lang w:eastAsia="x-none"/>
        </w:rPr>
      </w:pPr>
      <w:r w:rsidRPr="00EE38F7">
        <w:rPr>
          <w:rFonts w:cs="Times New Roman"/>
          <w:lang w:eastAsia="x-none"/>
        </w:rPr>
        <w:t xml:space="preserve">Ocelová konstrukce je navržena z oceli jakosti S235. </w:t>
      </w:r>
    </w:p>
    <w:p w14:paraId="300AE3D2" w14:textId="77777777" w:rsidR="00B84C6D" w:rsidRPr="00BC1302" w:rsidRDefault="00B84C6D" w:rsidP="00711262">
      <w:pPr>
        <w:suppressAutoHyphens w:val="0"/>
        <w:spacing w:line="240" w:lineRule="exact"/>
        <w:jc w:val="both"/>
        <w:outlineLvl w:val="1"/>
        <w:rPr>
          <w:rFonts w:cs="Times New Roman"/>
          <w:color w:val="FF0000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5" w:name="_Toc54879908"/>
      <w:r w:rsidRPr="00FD6953">
        <w:t>TECHNICKÉ ÚDAJE</w:t>
      </w:r>
      <w:bookmarkEnd w:id="5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3E581E66" w14:textId="1F434B0E" w:rsidR="0062499C" w:rsidRDefault="0062499C" w:rsidP="00113EA0">
      <w:pPr>
        <w:spacing w:line="360" w:lineRule="auto"/>
        <w:ind w:firstLine="340"/>
        <w:rPr>
          <w:rFonts w:cs="Times New Roman"/>
          <w:lang w:eastAsia="x-none"/>
        </w:rPr>
      </w:pPr>
      <w:r w:rsidRPr="0062499C">
        <w:rPr>
          <w:rFonts w:cs="Times New Roman"/>
          <w:lang w:eastAsia="x-none"/>
        </w:rPr>
        <w:t xml:space="preserve">Zastavěná plocha </w:t>
      </w:r>
      <w:r w:rsidRPr="0062499C">
        <w:rPr>
          <w:rFonts w:cs="Times New Roman"/>
          <w:lang w:eastAsia="x-none"/>
        </w:rPr>
        <w:tab/>
      </w:r>
      <w:r w:rsidR="00113EA0">
        <w:rPr>
          <w:rFonts w:cs="Times New Roman"/>
          <w:lang w:eastAsia="x-none"/>
        </w:rPr>
        <w:tab/>
      </w:r>
      <w:r w:rsidR="00113EA0">
        <w:rPr>
          <w:rFonts w:cs="Times New Roman"/>
          <w:lang w:eastAsia="x-none"/>
        </w:rPr>
        <w:tab/>
      </w:r>
      <w:r w:rsidRPr="0062499C">
        <w:rPr>
          <w:rFonts w:cs="Times New Roman"/>
          <w:lang w:eastAsia="x-none"/>
        </w:rPr>
        <w:t xml:space="preserve">- </w:t>
      </w:r>
      <w:r w:rsidR="00113EA0">
        <w:rPr>
          <w:rFonts w:cs="Times New Roman"/>
          <w:lang w:eastAsia="x-none"/>
        </w:rPr>
        <w:t>18</w:t>
      </w:r>
      <w:r w:rsidRPr="0062499C">
        <w:rPr>
          <w:rFonts w:cs="Times New Roman"/>
          <w:lang w:eastAsia="x-none"/>
        </w:rPr>
        <w:t xml:space="preserve"> m2</w:t>
      </w:r>
      <w:r w:rsidRPr="0062499C">
        <w:rPr>
          <w:rFonts w:cs="Times New Roman"/>
          <w:lang w:eastAsia="x-none"/>
        </w:rPr>
        <w:tab/>
      </w:r>
    </w:p>
    <w:p w14:paraId="425F6401" w14:textId="2FF4F0F6" w:rsidR="00113EA0" w:rsidRDefault="00113EA0" w:rsidP="00113EA0">
      <w:pPr>
        <w:spacing w:line="360" w:lineRule="auto"/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Předpokládaná hmotnost rámu</w:t>
      </w:r>
      <w:r>
        <w:rPr>
          <w:rFonts w:cs="Times New Roman"/>
          <w:lang w:eastAsia="x-none"/>
        </w:rPr>
        <w:tab/>
        <w:t xml:space="preserve"> - 1 460 kg</w:t>
      </w:r>
    </w:p>
    <w:p w14:paraId="33FB2755" w14:textId="2755472F" w:rsidR="00113EA0" w:rsidRPr="009416BD" w:rsidRDefault="00113EA0" w:rsidP="00113EA0">
      <w:pPr>
        <w:spacing w:line="360" w:lineRule="auto"/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Předpokládaná únosnost rámu </w:t>
      </w:r>
      <w:r>
        <w:rPr>
          <w:rFonts w:cs="Times New Roman"/>
          <w:lang w:eastAsia="x-none"/>
        </w:rPr>
        <w:tab/>
        <w:t xml:space="preserve"> - </w:t>
      </w:r>
      <w:r w:rsidR="00030007">
        <w:rPr>
          <w:rFonts w:cs="Times New Roman"/>
          <w:lang w:eastAsia="x-none"/>
        </w:rPr>
        <w:t>2 200</w:t>
      </w:r>
      <w:r>
        <w:rPr>
          <w:rFonts w:cs="Times New Roman"/>
          <w:lang w:eastAsia="x-none"/>
        </w:rPr>
        <w:t xml:space="preserve"> kg</w:t>
      </w: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6" w:name="_Toc54879909"/>
      <w:r w:rsidRPr="00FD6953">
        <w:t>ZÁVĚ</w:t>
      </w:r>
      <w:r w:rsidR="00087A9A">
        <w:t>R</w:t>
      </w:r>
      <w:bookmarkEnd w:id="6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A18B30" w14:textId="1264408C" w:rsidR="001A3683" w:rsidRPr="001A3683" w:rsidRDefault="002D215C" w:rsidP="001A3683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je provedena v rozsahu pro stavební povolení. Dodavatel zahrne do svých cen zpracování výrobní dokumentace, kterou předloží </w:t>
      </w:r>
      <w:r w:rsidRPr="001A3683">
        <w:rPr>
          <w:rFonts w:cs="Times New Roman"/>
          <w:lang w:eastAsia="x-none"/>
        </w:rPr>
        <w:t>objednateli</w:t>
      </w:r>
      <w:r w:rsidR="001A3683" w:rsidRPr="001A3683">
        <w:rPr>
          <w:rFonts w:cs="Times New Roman"/>
          <w:lang w:eastAsia="x-none"/>
        </w:rPr>
        <w:t xml:space="preserve"> k odsouhlasení. Veškeré </w:t>
      </w:r>
      <w:r>
        <w:rPr>
          <w:rFonts w:cs="Times New Roman"/>
          <w:lang w:eastAsia="x-none"/>
        </w:rPr>
        <w:t>výše uvedené konstrukce</w:t>
      </w:r>
      <w:r w:rsidR="001A3683" w:rsidRPr="001A368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budou dodány </w:t>
      </w:r>
      <w:r w:rsidR="001A3683" w:rsidRPr="001A3683">
        <w:rPr>
          <w:rFonts w:cs="Times New Roman"/>
          <w:lang w:eastAsia="x-none"/>
        </w:rPr>
        <w:t xml:space="preserve">včetně </w:t>
      </w:r>
      <w:r>
        <w:rPr>
          <w:rFonts w:cs="Times New Roman"/>
          <w:lang w:eastAsia="x-none"/>
        </w:rPr>
        <w:t>spojovacích a</w:t>
      </w:r>
      <w:r w:rsidR="001A3683" w:rsidRPr="001A3683">
        <w:rPr>
          <w:rFonts w:cs="Times New Roman"/>
          <w:lang w:eastAsia="x-none"/>
        </w:rPr>
        <w:t xml:space="preserve"> kotvících prvků</w:t>
      </w:r>
      <w:r>
        <w:rPr>
          <w:rFonts w:cs="Times New Roman"/>
          <w:lang w:eastAsia="x-none"/>
        </w:rPr>
        <w:t xml:space="preserve"> s povrchovou úpravou o</w:t>
      </w:r>
      <w:r w:rsidR="00113EA0">
        <w:rPr>
          <w:rFonts w:cs="Times New Roman"/>
          <w:lang w:eastAsia="x-none"/>
        </w:rPr>
        <w:t>d</w:t>
      </w:r>
      <w:r>
        <w:rPr>
          <w:rFonts w:cs="Times New Roman"/>
          <w:lang w:eastAsia="x-none"/>
        </w:rPr>
        <w:t>povídající povrchové úpravě konstruk</w:t>
      </w:r>
      <w:r w:rsidR="00113EA0">
        <w:rPr>
          <w:rFonts w:cs="Times New Roman"/>
          <w:lang w:eastAsia="x-none"/>
        </w:rPr>
        <w:t xml:space="preserve">ce. 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76FED" w14:textId="77777777" w:rsidR="001A04FA" w:rsidRDefault="001A04FA" w:rsidP="00A816AC">
      <w:r>
        <w:separator/>
      </w:r>
    </w:p>
  </w:endnote>
  <w:endnote w:type="continuationSeparator" w:id="0">
    <w:p w14:paraId="6C81915F" w14:textId="77777777" w:rsidR="001A04FA" w:rsidRDefault="001A04FA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06BC4989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02.18.</w:t>
    </w:r>
    <w:r w:rsidR="00B84C6D">
      <w:t>1</w:t>
    </w:r>
    <w:r w:rsidR="001A3683">
      <w:rPr>
        <w:lang w:eastAsia="cs-CZ"/>
      </w:rPr>
      <w:t xml:space="preserve">-01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B1424" w14:textId="77777777" w:rsidR="001A04FA" w:rsidRDefault="001A04FA" w:rsidP="00A816AC">
      <w:r>
        <w:separator/>
      </w:r>
    </w:p>
  </w:footnote>
  <w:footnote w:type="continuationSeparator" w:id="0">
    <w:p w14:paraId="6F1578E5" w14:textId="77777777" w:rsidR="001A04FA" w:rsidRDefault="001A04FA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56796E"/>
    <w:multiLevelType w:val="hybridMultilevel"/>
    <w:tmpl w:val="840668BC"/>
    <w:lvl w:ilvl="0" w:tplc="DE6C54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1"/>
  </w:num>
  <w:num w:numId="9">
    <w:abstractNumId w:val="14"/>
  </w:num>
  <w:num w:numId="10">
    <w:abstractNumId w:val="18"/>
  </w:num>
  <w:num w:numId="11">
    <w:abstractNumId w:val="13"/>
  </w:num>
  <w:num w:numId="12">
    <w:abstractNumId w:val="10"/>
  </w:num>
  <w:num w:numId="13">
    <w:abstractNumId w:val="16"/>
  </w:num>
  <w:num w:numId="14">
    <w:abstractNumId w:val="8"/>
  </w:num>
  <w:num w:numId="15">
    <w:abstractNumId w:val="20"/>
  </w:num>
  <w:num w:numId="16">
    <w:abstractNumId w:val="19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2329A"/>
    <w:rsid w:val="00027DB8"/>
    <w:rsid w:val="00030007"/>
    <w:rsid w:val="00042177"/>
    <w:rsid w:val="00061962"/>
    <w:rsid w:val="00087A9A"/>
    <w:rsid w:val="000D4978"/>
    <w:rsid w:val="00113EA0"/>
    <w:rsid w:val="00145CE1"/>
    <w:rsid w:val="00161D8F"/>
    <w:rsid w:val="001647F9"/>
    <w:rsid w:val="001A04FA"/>
    <w:rsid w:val="001A3683"/>
    <w:rsid w:val="001C390B"/>
    <w:rsid w:val="001E1308"/>
    <w:rsid w:val="001E5B19"/>
    <w:rsid w:val="002201EA"/>
    <w:rsid w:val="00233861"/>
    <w:rsid w:val="0024620E"/>
    <w:rsid w:val="002A00A8"/>
    <w:rsid w:val="002C5723"/>
    <w:rsid w:val="002D215C"/>
    <w:rsid w:val="00305366"/>
    <w:rsid w:val="00311AE2"/>
    <w:rsid w:val="00321E68"/>
    <w:rsid w:val="00341EC6"/>
    <w:rsid w:val="00395DBC"/>
    <w:rsid w:val="003B0565"/>
    <w:rsid w:val="003D7C39"/>
    <w:rsid w:val="003E33AB"/>
    <w:rsid w:val="003E5397"/>
    <w:rsid w:val="00417A2F"/>
    <w:rsid w:val="004662ED"/>
    <w:rsid w:val="004C0DFC"/>
    <w:rsid w:val="004C33C7"/>
    <w:rsid w:val="004C47E3"/>
    <w:rsid w:val="005361B2"/>
    <w:rsid w:val="0054211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2D65"/>
    <w:rsid w:val="00756B2F"/>
    <w:rsid w:val="007A0947"/>
    <w:rsid w:val="007A6689"/>
    <w:rsid w:val="007D3A3B"/>
    <w:rsid w:val="00804D75"/>
    <w:rsid w:val="00865922"/>
    <w:rsid w:val="008A29C0"/>
    <w:rsid w:val="008B2208"/>
    <w:rsid w:val="008D6D4C"/>
    <w:rsid w:val="008F6347"/>
    <w:rsid w:val="009132E9"/>
    <w:rsid w:val="009416BD"/>
    <w:rsid w:val="009E03DE"/>
    <w:rsid w:val="00A25073"/>
    <w:rsid w:val="00A567E9"/>
    <w:rsid w:val="00A578E7"/>
    <w:rsid w:val="00A816AC"/>
    <w:rsid w:val="00AC5EC8"/>
    <w:rsid w:val="00AD6FA1"/>
    <w:rsid w:val="00AD7012"/>
    <w:rsid w:val="00B84C6D"/>
    <w:rsid w:val="00B850E3"/>
    <w:rsid w:val="00B866AE"/>
    <w:rsid w:val="00BC09D9"/>
    <w:rsid w:val="00BC1302"/>
    <w:rsid w:val="00BE60FA"/>
    <w:rsid w:val="00C05FF8"/>
    <w:rsid w:val="00C242B0"/>
    <w:rsid w:val="00C510EE"/>
    <w:rsid w:val="00C73110"/>
    <w:rsid w:val="00CB38AE"/>
    <w:rsid w:val="00CE02F5"/>
    <w:rsid w:val="00CF47CF"/>
    <w:rsid w:val="00D01812"/>
    <w:rsid w:val="00D222BF"/>
    <w:rsid w:val="00D57493"/>
    <w:rsid w:val="00DA3D13"/>
    <w:rsid w:val="00DA7174"/>
    <w:rsid w:val="00E168FB"/>
    <w:rsid w:val="00E26925"/>
    <w:rsid w:val="00E53AD7"/>
    <w:rsid w:val="00E6730B"/>
    <w:rsid w:val="00E926AC"/>
    <w:rsid w:val="00EE38F7"/>
    <w:rsid w:val="00F47BAE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Sotolová Iva | CHVÁLEK ATELIÉR</cp:lastModifiedBy>
  <cp:revision>17</cp:revision>
  <cp:lastPrinted>2019-12-19T10:40:00Z</cp:lastPrinted>
  <dcterms:created xsi:type="dcterms:W3CDTF">2020-10-21T17:46:00Z</dcterms:created>
  <dcterms:modified xsi:type="dcterms:W3CDTF">2020-11-01T22:49:00Z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